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9" w:rsidRPr="00C10B09" w:rsidRDefault="006B3C99" w:rsidP="006B3C99">
      <w:pPr>
        <w:jc w:val="center"/>
      </w:pPr>
      <w:r w:rsidRPr="00C10B09">
        <w:rPr>
          <w:noProof/>
          <w:lang w:val="ru-RU"/>
        </w:rPr>
        <w:drawing>
          <wp:inline distT="0" distB="0" distL="0" distR="0" wp14:anchorId="21DAC6C9" wp14:editId="6108C54A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C99" w:rsidRPr="00941D59" w:rsidRDefault="006B3C99" w:rsidP="006B3C99">
      <w:pPr>
        <w:tabs>
          <w:tab w:val="center" w:pos="4677"/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41D59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  <w:t>проект</w:t>
      </w:r>
    </w:p>
    <w:p w:rsidR="006B3C99" w:rsidRPr="00C10B09" w:rsidRDefault="006B3C99" w:rsidP="006B3C99">
      <w:pPr>
        <w:jc w:val="center"/>
        <w:rPr>
          <w:b/>
        </w:rPr>
      </w:pPr>
    </w:p>
    <w:p w:rsidR="006B3C99" w:rsidRPr="00C10B09" w:rsidRDefault="006B3C99" w:rsidP="006B3C99">
      <w:pPr>
        <w:jc w:val="center"/>
        <w:rPr>
          <w:b/>
          <w:sz w:val="28"/>
          <w:szCs w:val="28"/>
        </w:rPr>
      </w:pPr>
      <w:r w:rsidRPr="00C10B09">
        <w:rPr>
          <w:b/>
          <w:sz w:val="28"/>
          <w:szCs w:val="28"/>
        </w:rPr>
        <w:t>КОРЮКІВСЬКА МІСЬКА РАДА</w:t>
      </w:r>
    </w:p>
    <w:p w:rsidR="006B3C99" w:rsidRPr="00C10B09" w:rsidRDefault="006B3C99" w:rsidP="006B3C99">
      <w:pPr>
        <w:jc w:val="center"/>
        <w:rPr>
          <w:b/>
          <w:sz w:val="28"/>
          <w:szCs w:val="28"/>
        </w:rPr>
      </w:pPr>
      <w:r w:rsidRPr="00C10B09">
        <w:rPr>
          <w:b/>
          <w:sz w:val="28"/>
          <w:szCs w:val="28"/>
        </w:rPr>
        <w:t>ЧЕРНІГІВСЬКА ОБЛАСТЬ</w:t>
      </w:r>
    </w:p>
    <w:p w:rsidR="006B3C99" w:rsidRPr="00C10B09" w:rsidRDefault="006B3C99" w:rsidP="006B3C99">
      <w:pPr>
        <w:jc w:val="center"/>
      </w:pPr>
    </w:p>
    <w:p w:rsidR="006B3C99" w:rsidRPr="00C10B09" w:rsidRDefault="006B3C99" w:rsidP="006B3C99">
      <w:pPr>
        <w:jc w:val="center"/>
        <w:rPr>
          <w:b/>
          <w:sz w:val="28"/>
        </w:rPr>
      </w:pPr>
      <w:r w:rsidRPr="00C10B09">
        <w:rPr>
          <w:b/>
          <w:sz w:val="28"/>
        </w:rPr>
        <w:t xml:space="preserve">Р І Ш Е Н </w:t>
      </w:r>
      <w:proofErr w:type="spellStart"/>
      <w:r w:rsidRPr="00C10B09">
        <w:rPr>
          <w:b/>
          <w:sz w:val="28"/>
        </w:rPr>
        <w:t>Н</w:t>
      </w:r>
      <w:proofErr w:type="spellEnd"/>
      <w:r w:rsidRPr="00C10B09">
        <w:rPr>
          <w:b/>
          <w:sz w:val="28"/>
        </w:rPr>
        <w:t xml:space="preserve"> Я</w:t>
      </w:r>
    </w:p>
    <w:p w:rsidR="006B3C99" w:rsidRPr="00C10B09" w:rsidRDefault="006B3C99" w:rsidP="006B3C99">
      <w:pPr>
        <w:jc w:val="center"/>
        <w:rPr>
          <w:b/>
          <w:sz w:val="28"/>
        </w:rPr>
      </w:pPr>
    </w:p>
    <w:p w:rsidR="006B3C99" w:rsidRPr="00C10B09" w:rsidRDefault="006B3C99" w:rsidP="006B3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четверта</w:t>
      </w:r>
      <w:r w:rsidRPr="00C10B09">
        <w:rPr>
          <w:b/>
          <w:sz w:val="28"/>
          <w:szCs w:val="28"/>
        </w:rPr>
        <w:t xml:space="preserve"> сесія сьомого скликання)</w:t>
      </w:r>
    </w:p>
    <w:p w:rsidR="006B3C99" w:rsidRPr="00C10B09" w:rsidRDefault="006B3C99" w:rsidP="006B3C99">
      <w:pPr>
        <w:rPr>
          <w:b/>
          <w:sz w:val="28"/>
        </w:rPr>
      </w:pPr>
    </w:p>
    <w:p w:rsidR="006B3C99" w:rsidRPr="00C10B09" w:rsidRDefault="006B3C99" w:rsidP="006B3C99">
      <w:pPr>
        <w:rPr>
          <w:b/>
          <w:sz w:val="28"/>
        </w:rPr>
      </w:pPr>
    </w:p>
    <w:p w:rsidR="006B3C99" w:rsidRPr="00C10B09" w:rsidRDefault="006B3C99" w:rsidP="006B3C99">
      <w:pPr>
        <w:rPr>
          <w:b/>
          <w:sz w:val="28"/>
          <w:szCs w:val="28"/>
        </w:rPr>
      </w:pPr>
      <w:r>
        <w:rPr>
          <w:sz w:val="28"/>
        </w:rPr>
        <w:t>30 травня</w:t>
      </w:r>
      <w:r w:rsidRPr="00C10B09">
        <w:rPr>
          <w:sz w:val="28"/>
        </w:rPr>
        <w:t xml:space="preserve"> </w:t>
      </w:r>
      <w:r w:rsidRPr="00C10B09">
        <w:rPr>
          <w:sz w:val="28"/>
          <w:szCs w:val="28"/>
          <w:u w:color="000000"/>
        </w:rPr>
        <w:t>2019 року</w:t>
      </w:r>
      <w:r w:rsidRPr="00C10B09">
        <w:rPr>
          <w:sz w:val="28"/>
          <w:szCs w:val="28"/>
        </w:rPr>
        <w:t xml:space="preserve">                      м. Корюківка </w:t>
      </w:r>
      <w:r>
        <w:rPr>
          <w:sz w:val="28"/>
          <w:szCs w:val="28"/>
        </w:rPr>
        <w:t xml:space="preserve">                               </w:t>
      </w:r>
      <w:r w:rsidRPr="00C10B09">
        <w:rPr>
          <w:sz w:val="28"/>
          <w:szCs w:val="28"/>
        </w:rPr>
        <w:t xml:space="preserve">№ </w:t>
      </w:r>
      <w:r>
        <w:rPr>
          <w:sz w:val="28"/>
          <w:szCs w:val="28"/>
        </w:rPr>
        <w:t>__-24</w:t>
      </w:r>
      <w:r w:rsidRPr="00747869">
        <w:rPr>
          <w:sz w:val="28"/>
          <w:szCs w:val="28"/>
        </w:rPr>
        <w:t>/VІI</w:t>
      </w:r>
    </w:p>
    <w:p w:rsidR="000B52F5" w:rsidRPr="000719C4" w:rsidRDefault="000B52F5" w:rsidP="000B52F5">
      <w:pPr>
        <w:rPr>
          <w:b/>
          <w:sz w:val="28"/>
          <w:szCs w:val="28"/>
        </w:rPr>
      </w:pPr>
    </w:p>
    <w:p w:rsidR="000B52F5" w:rsidRPr="000719C4" w:rsidRDefault="000B52F5" w:rsidP="000719C4">
      <w:pPr>
        <w:pStyle w:val="3"/>
        <w:rPr>
          <w:b/>
          <w:sz w:val="28"/>
          <w:szCs w:val="28"/>
        </w:rPr>
      </w:pPr>
      <w:r w:rsidRPr="000719C4">
        <w:rPr>
          <w:b/>
          <w:sz w:val="28"/>
          <w:szCs w:val="28"/>
        </w:rPr>
        <w:t xml:space="preserve">Про </w:t>
      </w:r>
      <w:r w:rsidR="000719C4" w:rsidRPr="000719C4">
        <w:rPr>
          <w:b/>
          <w:sz w:val="28"/>
          <w:szCs w:val="28"/>
        </w:rPr>
        <w:t>затвердження детального</w:t>
      </w:r>
    </w:p>
    <w:p w:rsidR="000719C4" w:rsidRPr="000719C4" w:rsidRDefault="000719C4" w:rsidP="000719C4">
      <w:pPr>
        <w:rPr>
          <w:b/>
          <w:sz w:val="28"/>
          <w:szCs w:val="28"/>
        </w:rPr>
      </w:pPr>
      <w:r w:rsidRPr="000719C4">
        <w:rPr>
          <w:b/>
          <w:sz w:val="28"/>
          <w:szCs w:val="28"/>
        </w:rPr>
        <w:t xml:space="preserve">плану території </w:t>
      </w:r>
    </w:p>
    <w:p w:rsidR="000B52F5" w:rsidRPr="000719C4" w:rsidRDefault="000B52F5" w:rsidP="00934EEA">
      <w:pPr>
        <w:rPr>
          <w:sz w:val="28"/>
          <w:szCs w:val="28"/>
        </w:rPr>
      </w:pPr>
    </w:p>
    <w:p w:rsidR="000B52F5" w:rsidRPr="000719C4" w:rsidRDefault="00080B77" w:rsidP="00CE76CF">
      <w:pPr>
        <w:ind w:firstLine="708"/>
        <w:jc w:val="both"/>
        <w:rPr>
          <w:sz w:val="28"/>
          <w:szCs w:val="28"/>
        </w:rPr>
      </w:pPr>
      <w:r w:rsidRPr="00CE76CF">
        <w:rPr>
          <w:sz w:val="28"/>
          <w:szCs w:val="28"/>
        </w:rPr>
        <w:t xml:space="preserve">Відповідно до ст. 19 Закону України «Про регулювання містобудівної діяльності», ст.12 Закону України «Про основи містобудування», ДБН Б.1.1-14:2012 «Склад та зміст детального плану території», розглянувши містобудівну документацію </w:t>
      </w:r>
      <w:r w:rsidRPr="00901E78">
        <w:rPr>
          <w:b/>
          <w:sz w:val="28"/>
          <w:szCs w:val="28"/>
        </w:rPr>
        <w:t>«</w:t>
      </w:r>
      <w:r w:rsidR="00CE76CF" w:rsidRPr="00901E78">
        <w:rPr>
          <w:sz w:val="28"/>
          <w:szCs w:val="28"/>
        </w:rPr>
        <w:t xml:space="preserve">Детальний план території </w:t>
      </w:r>
      <w:r w:rsidR="00901E78" w:rsidRPr="00901E78">
        <w:rPr>
          <w:sz w:val="28"/>
          <w:szCs w:val="28"/>
        </w:rPr>
        <w:t>в межах населеного пункту орієнтовною площею 4,5 га на основі затвердженого генерального плану м. Корюківка</w:t>
      </w:r>
      <w:r w:rsidR="00CE76CF" w:rsidRPr="00901E78">
        <w:rPr>
          <w:sz w:val="28"/>
          <w:szCs w:val="28"/>
        </w:rPr>
        <w:t xml:space="preserve"> Чернігівської області</w:t>
      </w:r>
      <w:r w:rsidR="00901E78" w:rsidRPr="00901E78">
        <w:rPr>
          <w:sz w:val="28"/>
          <w:szCs w:val="28"/>
        </w:rPr>
        <w:t xml:space="preserve"> для житлової забудови по вул. Воїнів Інтернаціоналістів</w:t>
      </w:r>
      <w:r w:rsidRPr="00901E78">
        <w:rPr>
          <w:sz w:val="28"/>
          <w:szCs w:val="28"/>
        </w:rPr>
        <w:t xml:space="preserve">», розроблений </w:t>
      </w:r>
      <w:r w:rsidR="00901E78" w:rsidRPr="00901E78">
        <w:rPr>
          <w:sz w:val="28"/>
          <w:szCs w:val="28"/>
        </w:rPr>
        <w:t>ФОП Травка В.А.</w:t>
      </w:r>
      <w:r w:rsidRPr="00901E78">
        <w:rPr>
          <w:sz w:val="28"/>
          <w:szCs w:val="28"/>
        </w:rPr>
        <w:t>,</w:t>
      </w:r>
      <w:r w:rsidRPr="00CE76CF">
        <w:rPr>
          <w:sz w:val="28"/>
          <w:szCs w:val="28"/>
        </w:rPr>
        <w:t xml:space="preserve"> </w:t>
      </w:r>
      <w:r w:rsidRPr="008410FD">
        <w:rPr>
          <w:sz w:val="28"/>
          <w:szCs w:val="28"/>
        </w:rPr>
        <w:t xml:space="preserve">взявши до уваги </w:t>
      </w:r>
      <w:r w:rsidR="008410FD">
        <w:rPr>
          <w:sz w:val="28"/>
          <w:szCs w:val="28"/>
        </w:rPr>
        <w:t>п</w:t>
      </w:r>
      <w:r w:rsidRPr="00CE76CF">
        <w:rPr>
          <w:sz w:val="28"/>
          <w:szCs w:val="28"/>
        </w:rPr>
        <w:t xml:space="preserve">ротокол </w:t>
      </w:r>
      <w:r w:rsidR="00CE76CF" w:rsidRPr="00366294">
        <w:rPr>
          <w:sz w:val="28"/>
          <w:szCs w:val="28"/>
        </w:rPr>
        <w:t xml:space="preserve">громадських слухань щодо врахування громадських та приватних інтересів під час розгляду пропозицій громадськості при розгляді </w:t>
      </w:r>
      <w:r w:rsidR="00CE76CF">
        <w:rPr>
          <w:sz w:val="28"/>
          <w:szCs w:val="28"/>
        </w:rPr>
        <w:t xml:space="preserve">містобудівної документації </w:t>
      </w:r>
      <w:r w:rsidR="00901E78">
        <w:rPr>
          <w:sz w:val="28"/>
          <w:szCs w:val="28"/>
        </w:rPr>
        <w:t>керуючись</w:t>
      </w:r>
      <w:r w:rsidR="00CE76CF">
        <w:rPr>
          <w:sz w:val="28"/>
          <w:szCs w:val="28"/>
        </w:rPr>
        <w:t>,</w:t>
      </w:r>
      <w:r w:rsidR="000B52F5" w:rsidRPr="000719C4">
        <w:rPr>
          <w:sz w:val="28"/>
          <w:szCs w:val="28"/>
        </w:rPr>
        <w:t xml:space="preserve"> ст. 26 Закону України «Про місцеве самоврядування в Україні», </w:t>
      </w:r>
    </w:p>
    <w:p w:rsidR="000B52F5" w:rsidRPr="000719C4" w:rsidRDefault="000B52F5" w:rsidP="00934EEA">
      <w:pPr>
        <w:jc w:val="both"/>
        <w:rPr>
          <w:sz w:val="28"/>
          <w:szCs w:val="28"/>
        </w:rPr>
      </w:pPr>
    </w:p>
    <w:p w:rsidR="000B52F5" w:rsidRPr="000719C4" w:rsidRDefault="000B52F5" w:rsidP="000B52F5">
      <w:pPr>
        <w:jc w:val="center"/>
        <w:rPr>
          <w:b/>
          <w:sz w:val="28"/>
          <w:szCs w:val="28"/>
        </w:rPr>
      </w:pPr>
      <w:r w:rsidRPr="000719C4">
        <w:rPr>
          <w:b/>
          <w:sz w:val="28"/>
          <w:szCs w:val="28"/>
        </w:rPr>
        <w:t>міська рада в и р і ш и л а:</w:t>
      </w:r>
    </w:p>
    <w:p w:rsidR="000B52F5" w:rsidRPr="008410FD" w:rsidRDefault="000B52F5" w:rsidP="000B52F5">
      <w:pPr>
        <w:ind w:firstLine="708"/>
        <w:jc w:val="both"/>
        <w:rPr>
          <w:sz w:val="28"/>
          <w:szCs w:val="28"/>
        </w:rPr>
      </w:pPr>
    </w:p>
    <w:p w:rsidR="00080B77" w:rsidRPr="000719C4" w:rsidRDefault="000B52F5" w:rsidP="00901E78">
      <w:pPr>
        <w:ind w:firstLine="709"/>
        <w:jc w:val="both"/>
        <w:rPr>
          <w:sz w:val="28"/>
          <w:szCs w:val="28"/>
        </w:rPr>
      </w:pPr>
      <w:r w:rsidRPr="000719C4">
        <w:rPr>
          <w:b/>
          <w:sz w:val="28"/>
          <w:szCs w:val="28"/>
        </w:rPr>
        <w:t>1.</w:t>
      </w:r>
      <w:r w:rsidRPr="000719C4">
        <w:rPr>
          <w:sz w:val="28"/>
          <w:szCs w:val="28"/>
        </w:rPr>
        <w:t xml:space="preserve"> </w:t>
      </w:r>
      <w:r w:rsidR="00080B77" w:rsidRPr="000719C4">
        <w:rPr>
          <w:sz w:val="28"/>
          <w:szCs w:val="28"/>
        </w:rPr>
        <w:t>Затвердити містобудівну документацію «</w:t>
      </w:r>
      <w:r w:rsidR="00901E78" w:rsidRPr="00901E78">
        <w:rPr>
          <w:sz w:val="28"/>
          <w:szCs w:val="28"/>
        </w:rPr>
        <w:t>Детальний план території в межах населеного пункту орієнтовною площею 4,5 га на основі затвердженого генерального плану м. Корюківка Чернігівської області для житлової забудови по вул. Воїнів Інтернаціоналістів</w:t>
      </w:r>
      <w:r w:rsidR="00080B77" w:rsidRPr="000719C4">
        <w:rPr>
          <w:sz w:val="28"/>
          <w:szCs w:val="28"/>
        </w:rPr>
        <w:t>».</w:t>
      </w:r>
    </w:p>
    <w:p w:rsidR="000B52F5" w:rsidRPr="000719C4" w:rsidRDefault="000B52F5" w:rsidP="00030392">
      <w:pPr>
        <w:ind w:firstLine="708"/>
        <w:jc w:val="both"/>
        <w:rPr>
          <w:sz w:val="28"/>
          <w:szCs w:val="28"/>
        </w:rPr>
      </w:pPr>
    </w:p>
    <w:p w:rsidR="00080B77" w:rsidRPr="000719C4" w:rsidRDefault="00080B77" w:rsidP="00901E78">
      <w:pPr>
        <w:pStyle w:val="a3"/>
        <w:ind w:firstLine="709"/>
        <w:jc w:val="both"/>
        <w:outlineLvl w:val="0"/>
        <w:rPr>
          <w:sz w:val="28"/>
          <w:szCs w:val="28"/>
        </w:rPr>
      </w:pPr>
      <w:r w:rsidRPr="005B33E9">
        <w:rPr>
          <w:b/>
          <w:sz w:val="28"/>
          <w:szCs w:val="28"/>
        </w:rPr>
        <w:t>2.</w:t>
      </w:r>
      <w:r w:rsidRPr="000719C4">
        <w:rPr>
          <w:sz w:val="28"/>
          <w:szCs w:val="28"/>
        </w:rPr>
        <w:t xml:space="preserve"> Визначити, що детальний план території</w:t>
      </w:r>
      <w:r w:rsidR="005B33E9">
        <w:rPr>
          <w:sz w:val="28"/>
          <w:szCs w:val="28"/>
        </w:rPr>
        <w:t xml:space="preserve"> </w:t>
      </w:r>
      <w:r w:rsidR="00901E78" w:rsidRPr="00901E78">
        <w:rPr>
          <w:sz w:val="28"/>
          <w:szCs w:val="28"/>
        </w:rPr>
        <w:t xml:space="preserve">в межах населеного пункту орієнтовною площею 4,5 га на основі затвердженого генерального плану </w:t>
      </w:r>
      <w:r w:rsidR="00901E78">
        <w:rPr>
          <w:sz w:val="28"/>
          <w:szCs w:val="28"/>
        </w:rPr>
        <w:t xml:space="preserve">                  </w:t>
      </w:r>
      <w:r w:rsidR="00901E78" w:rsidRPr="00901E78">
        <w:rPr>
          <w:sz w:val="28"/>
          <w:szCs w:val="28"/>
        </w:rPr>
        <w:t>м. Корюківка Чернігівської області для житлової забудови по вул. Воїнів Інтернаціоналістів</w:t>
      </w:r>
      <w:r w:rsidR="00127226">
        <w:rPr>
          <w:sz w:val="28"/>
          <w:szCs w:val="28"/>
        </w:rPr>
        <w:t>,</w:t>
      </w:r>
      <w:r w:rsidRPr="000719C4">
        <w:rPr>
          <w:sz w:val="28"/>
          <w:szCs w:val="28"/>
        </w:rPr>
        <w:t xml:space="preserve"> є невід'ємною складовою частиною містобудівної документації генерального плану </w:t>
      </w:r>
      <w:r w:rsidR="00901E78">
        <w:rPr>
          <w:sz w:val="28"/>
          <w:szCs w:val="28"/>
        </w:rPr>
        <w:t>міста Корюківка</w:t>
      </w:r>
      <w:r w:rsidRPr="000719C4">
        <w:rPr>
          <w:sz w:val="28"/>
          <w:szCs w:val="28"/>
        </w:rPr>
        <w:t>.</w:t>
      </w:r>
    </w:p>
    <w:p w:rsidR="008410FD" w:rsidRPr="008410FD" w:rsidRDefault="008410FD" w:rsidP="008410FD">
      <w:pPr>
        <w:pStyle w:val="a3"/>
        <w:ind w:firstLine="567"/>
        <w:jc w:val="both"/>
        <w:rPr>
          <w:sz w:val="28"/>
          <w:szCs w:val="28"/>
        </w:rPr>
      </w:pPr>
    </w:p>
    <w:p w:rsidR="005B33E9" w:rsidRPr="000719C4" w:rsidRDefault="00901E78" w:rsidP="005B33E9">
      <w:pPr>
        <w:pStyle w:val="a3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B33E9" w:rsidRPr="005B33E9">
        <w:rPr>
          <w:b/>
          <w:sz w:val="28"/>
          <w:szCs w:val="28"/>
        </w:rPr>
        <w:t>.</w:t>
      </w:r>
      <w:r w:rsidR="005B33E9" w:rsidRPr="000719C4">
        <w:rPr>
          <w:sz w:val="28"/>
          <w:szCs w:val="28"/>
        </w:rPr>
        <w:t xml:space="preserve"> Рішення набирає чинності з дня його прийняття та підлягає оприлюдненню на</w:t>
      </w:r>
      <w:r w:rsidR="005B33E9">
        <w:rPr>
          <w:sz w:val="28"/>
          <w:szCs w:val="28"/>
        </w:rPr>
        <w:t xml:space="preserve"> офіційному</w:t>
      </w:r>
      <w:r w:rsidR="005B33E9" w:rsidRPr="000719C4">
        <w:rPr>
          <w:sz w:val="28"/>
          <w:szCs w:val="28"/>
        </w:rPr>
        <w:t xml:space="preserve"> веб-</w:t>
      </w:r>
      <w:r w:rsidR="005B33E9">
        <w:rPr>
          <w:sz w:val="28"/>
          <w:szCs w:val="28"/>
        </w:rPr>
        <w:t>сайті</w:t>
      </w:r>
      <w:r w:rsidR="005B33E9" w:rsidRPr="000719C4">
        <w:rPr>
          <w:sz w:val="28"/>
          <w:szCs w:val="28"/>
        </w:rPr>
        <w:t xml:space="preserve"> </w:t>
      </w:r>
      <w:proofErr w:type="spellStart"/>
      <w:r w:rsidR="005B33E9">
        <w:rPr>
          <w:sz w:val="28"/>
          <w:szCs w:val="28"/>
        </w:rPr>
        <w:t>Корюківської</w:t>
      </w:r>
      <w:proofErr w:type="spellEnd"/>
      <w:r w:rsidR="005B33E9">
        <w:rPr>
          <w:sz w:val="28"/>
          <w:szCs w:val="28"/>
        </w:rPr>
        <w:t xml:space="preserve"> міської</w:t>
      </w:r>
      <w:r w:rsidR="005B33E9" w:rsidRPr="000719C4">
        <w:rPr>
          <w:sz w:val="28"/>
          <w:szCs w:val="28"/>
        </w:rPr>
        <w:t xml:space="preserve"> ради </w:t>
      </w:r>
    </w:p>
    <w:p w:rsidR="00080B77" w:rsidRPr="000719C4" w:rsidRDefault="00080B77" w:rsidP="00080B77">
      <w:pPr>
        <w:pStyle w:val="11"/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  <w:lang w:val="uk-UA"/>
        </w:rPr>
      </w:pPr>
    </w:p>
    <w:p w:rsidR="000B52F5" w:rsidRPr="000719C4" w:rsidRDefault="00901E78" w:rsidP="00030392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B52F5" w:rsidRPr="000719C4">
        <w:rPr>
          <w:b/>
          <w:sz w:val="28"/>
          <w:szCs w:val="28"/>
        </w:rPr>
        <w:t>.</w:t>
      </w:r>
      <w:r w:rsidR="000B52F5" w:rsidRPr="000719C4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регулювання </w:t>
      </w:r>
      <w:r w:rsidR="002A7E35" w:rsidRPr="000719C4">
        <w:rPr>
          <w:sz w:val="28"/>
          <w:szCs w:val="28"/>
        </w:rPr>
        <w:t>зе</w:t>
      </w:r>
      <w:r w:rsidR="000B52F5" w:rsidRPr="000719C4">
        <w:rPr>
          <w:sz w:val="28"/>
          <w:szCs w:val="28"/>
        </w:rPr>
        <w:t>мельних відносин, будівництва та охорони навколишнього природного середовища.</w:t>
      </w:r>
    </w:p>
    <w:p w:rsidR="008410FD" w:rsidRDefault="000B52F5" w:rsidP="00030392">
      <w:pPr>
        <w:jc w:val="both"/>
        <w:rPr>
          <w:b/>
          <w:sz w:val="28"/>
          <w:szCs w:val="28"/>
        </w:rPr>
      </w:pPr>
      <w:r w:rsidRPr="000719C4">
        <w:rPr>
          <w:b/>
          <w:sz w:val="28"/>
          <w:szCs w:val="28"/>
        </w:rPr>
        <w:t xml:space="preserve">Міський голова                                                                                  Р.Р. </w:t>
      </w:r>
      <w:proofErr w:type="spellStart"/>
      <w:r w:rsidRPr="000719C4">
        <w:rPr>
          <w:b/>
          <w:sz w:val="28"/>
          <w:szCs w:val="28"/>
        </w:rPr>
        <w:t>Ахмедов</w:t>
      </w:r>
      <w:proofErr w:type="spellEnd"/>
    </w:p>
    <w:p w:rsidR="008410FD" w:rsidRDefault="008410FD" w:rsidP="008410FD">
      <w:pPr>
        <w:jc w:val="both"/>
        <w:rPr>
          <w:sz w:val="28"/>
          <w:szCs w:val="28"/>
        </w:rPr>
      </w:pPr>
      <w:bookmarkStart w:id="0" w:name="_GoBack"/>
      <w:bookmarkEnd w:id="0"/>
      <w:r w:rsidRPr="00714F14">
        <w:rPr>
          <w:sz w:val="28"/>
          <w:szCs w:val="28"/>
        </w:rPr>
        <w:lastRenderedPageBreak/>
        <w:t>ПОГОДЖЕНО:</w:t>
      </w:r>
    </w:p>
    <w:p w:rsidR="008410FD" w:rsidRDefault="008410FD" w:rsidP="008410FD">
      <w:pPr>
        <w:jc w:val="both"/>
        <w:rPr>
          <w:sz w:val="28"/>
          <w:szCs w:val="28"/>
        </w:rPr>
      </w:pPr>
    </w:p>
    <w:p w:rsidR="008410FD" w:rsidRDefault="008410FD" w:rsidP="008410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земельних</w:t>
      </w:r>
    </w:p>
    <w:p w:rsidR="008410FD" w:rsidRDefault="008410FD" w:rsidP="008410FD">
      <w:pPr>
        <w:jc w:val="both"/>
        <w:rPr>
          <w:sz w:val="28"/>
          <w:szCs w:val="28"/>
        </w:rPr>
      </w:pPr>
      <w:r>
        <w:rPr>
          <w:sz w:val="28"/>
          <w:szCs w:val="28"/>
        </w:rPr>
        <w:t>ресурсів та комунального майна</w:t>
      </w:r>
    </w:p>
    <w:p w:rsidR="008410FD" w:rsidRDefault="008410FD" w:rsidP="00841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Скиба </w:t>
      </w:r>
    </w:p>
    <w:p w:rsidR="008410FD" w:rsidRDefault="008410FD" w:rsidP="008410FD">
      <w:pPr>
        <w:jc w:val="both"/>
        <w:rPr>
          <w:sz w:val="28"/>
          <w:szCs w:val="28"/>
        </w:rPr>
      </w:pPr>
    </w:p>
    <w:p w:rsidR="008410FD" w:rsidRDefault="008410FD" w:rsidP="008410F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</w:t>
      </w:r>
    </w:p>
    <w:p w:rsidR="008410FD" w:rsidRDefault="008410FD" w:rsidP="008410FD">
      <w:pPr>
        <w:jc w:val="both"/>
        <w:rPr>
          <w:sz w:val="28"/>
          <w:szCs w:val="28"/>
        </w:rPr>
      </w:pPr>
      <w:r>
        <w:rPr>
          <w:sz w:val="28"/>
          <w:szCs w:val="28"/>
        </w:rPr>
        <w:t>відділу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С.М. </w:t>
      </w:r>
      <w:proofErr w:type="spellStart"/>
      <w:r>
        <w:rPr>
          <w:sz w:val="28"/>
          <w:szCs w:val="28"/>
        </w:rPr>
        <w:t>Яковець</w:t>
      </w:r>
      <w:proofErr w:type="spellEnd"/>
      <w:r>
        <w:rPr>
          <w:sz w:val="28"/>
          <w:szCs w:val="28"/>
        </w:rPr>
        <w:t xml:space="preserve"> </w:t>
      </w:r>
    </w:p>
    <w:p w:rsidR="008410FD" w:rsidRPr="0037345F" w:rsidRDefault="008410FD" w:rsidP="008410FD">
      <w:pPr>
        <w:rPr>
          <w:b/>
          <w:sz w:val="28"/>
          <w:szCs w:val="28"/>
        </w:rPr>
      </w:pPr>
    </w:p>
    <w:p w:rsidR="008410FD" w:rsidRDefault="008410FD" w:rsidP="00030392">
      <w:pPr>
        <w:jc w:val="both"/>
        <w:rPr>
          <w:b/>
          <w:sz w:val="28"/>
          <w:szCs w:val="28"/>
        </w:rPr>
      </w:pPr>
    </w:p>
    <w:p w:rsidR="007D0164" w:rsidRPr="000719C4" w:rsidRDefault="000B52F5" w:rsidP="00030392">
      <w:pPr>
        <w:jc w:val="both"/>
        <w:rPr>
          <w:b/>
          <w:sz w:val="28"/>
          <w:szCs w:val="28"/>
        </w:rPr>
      </w:pPr>
      <w:r w:rsidRPr="000719C4">
        <w:rPr>
          <w:b/>
          <w:sz w:val="28"/>
          <w:szCs w:val="28"/>
        </w:rPr>
        <w:t xml:space="preserve">   </w:t>
      </w:r>
    </w:p>
    <w:sectPr w:rsidR="007D0164" w:rsidRPr="000719C4" w:rsidSect="00901E78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F5"/>
    <w:rsid w:val="00030392"/>
    <w:rsid w:val="000719C4"/>
    <w:rsid w:val="00080B77"/>
    <w:rsid w:val="00095B21"/>
    <w:rsid w:val="000B52F5"/>
    <w:rsid w:val="00127226"/>
    <w:rsid w:val="0017683F"/>
    <w:rsid w:val="00196A86"/>
    <w:rsid w:val="001C216B"/>
    <w:rsid w:val="002A7E35"/>
    <w:rsid w:val="00540CD4"/>
    <w:rsid w:val="005B33E9"/>
    <w:rsid w:val="006B3C99"/>
    <w:rsid w:val="006B75CA"/>
    <w:rsid w:val="007D0164"/>
    <w:rsid w:val="007D7EB2"/>
    <w:rsid w:val="008410FD"/>
    <w:rsid w:val="00883D23"/>
    <w:rsid w:val="0089408E"/>
    <w:rsid w:val="008A01EE"/>
    <w:rsid w:val="008B48C3"/>
    <w:rsid w:val="00901E78"/>
    <w:rsid w:val="00934EEA"/>
    <w:rsid w:val="009B1D6F"/>
    <w:rsid w:val="00AC0FB7"/>
    <w:rsid w:val="00AD6ADF"/>
    <w:rsid w:val="00B70180"/>
    <w:rsid w:val="00B92F63"/>
    <w:rsid w:val="00C47A33"/>
    <w:rsid w:val="00C65752"/>
    <w:rsid w:val="00C74B4B"/>
    <w:rsid w:val="00CE76CF"/>
    <w:rsid w:val="00D02229"/>
    <w:rsid w:val="00E0537D"/>
    <w:rsid w:val="00E95FB9"/>
    <w:rsid w:val="00EB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52F5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0B52F5"/>
    <w:pPr>
      <w:keepNext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0B52F5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2F5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B52F5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0B52F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0B52F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0B52F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2F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Абзац списка1"/>
    <w:basedOn w:val="a"/>
    <w:rsid w:val="00080B77"/>
    <w:pPr>
      <w:ind w:left="708"/>
    </w:pPr>
    <w:rPr>
      <w:lang w:val="ru-RU"/>
    </w:rPr>
  </w:style>
  <w:style w:type="character" w:customStyle="1" w:styleId="412pt">
    <w:name w:val="Основной текст (4) + 12 pt"/>
    <w:aliases w:val="Полужирный,Не курсив2,Основной текст (2) + Arial5,9 pt"/>
    <w:rsid w:val="00CE76C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52F5"/>
    <w:pPr>
      <w:keepNext/>
      <w:jc w:val="center"/>
      <w:outlineLvl w:val="0"/>
    </w:pPr>
    <w:rPr>
      <w:rFonts w:eastAsia="Calibri"/>
      <w:b/>
    </w:rPr>
  </w:style>
  <w:style w:type="paragraph" w:styleId="2">
    <w:name w:val="heading 2"/>
    <w:basedOn w:val="a"/>
    <w:next w:val="a"/>
    <w:link w:val="20"/>
    <w:uiPriority w:val="99"/>
    <w:qFormat/>
    <w:rsid w:val="000B52F5"/>
    <w:pPr>
      <w:keepNext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0B52F5"/>
    <w:pPr>
      <w:keepNext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52F5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0B52F5"/>
    <w:rPr>
      <w:rFonts w:ascii="Times New Roman" w:eastAsia="Calibri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0B52F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0B52F5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0B52F5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5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2F5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">
    <w:name w:val="Абзац списка1"/>
    <w:basedOn w:val="a"/>
    <w:rsid w:val="00080B77"/>
    <w:pPr>
      <w:ind w:left="708"/>
    </w:pPr>
    <w:rPr>
      <w:lang w:val="ru-RU"/>
    </w:rPr>
  </w:style>
  <w:style w:type="character" w:customStyle="1" w:styleId="412pt">
    <w:name w:val="Основной текст (4) + 12 pt"/>
    <w:aliases w:val="Полужирный,Не курсив2,Основной текст (2) + Arial5,9 pt"/>
    <w:rsid w:val="00CE76C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cp:lastPrinted>2018-08-13T07:47:00Z</cp:lastPrinted>
  <dcterms:created xsi:type="dcterms:W3CDTF">2018-07-26T09:19:00Z</dcterms:created>
  <dcterms:modified xsi:type="dcterms:W3CDTF">2019-05-22T06:26:00Z</dcterms:modified>
</cp:coreProperties>
</file>