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38" w:rsidRPr="0032495A" w:rsidRDefault="00660038" w:rsidP="00530E62">
      <w:pPr>
        <w:pStyle w:val="1"/>
        <w:spacing w:after="0"/>
        <w:ind w:left="0"/>
        <w:rPr>
          <w:rFonts w:ascii="Times New Roman" w:hAnsi="Times New Roman"/>
          <w:i/>
          <w:sz w:val="28"/>
          <w:szCs w:val="28"/>
          <w:lang w:val="uk-UA"/>
        </w:rPr>
      </w:pPr>
      <w:bookmarkStart w:id="0" w:name="_Hlk22637158"/>
    </w:p>
    <w:p w:rsidR="004A55E7" w:rsidRPr="00137E23" w:rsidRDefault="004A55E7" w:rsidP="004A55E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2B0F60E5" wp14:editId="080508DC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ПРОЄКТ</w:t>
      </w:r>
    </w:p>
    <w:p w:rsidR="004A55E7" w:rsidRDefault="004A55E7" w:rsidP="004A55E7">
      <w:pPr>
        <w:jc w:val="center"/>
        <w:rPr>
          <w:b/>
          <w:lang w:val="uk-UA"/>
        </w:rPr>
      </w:pPr>
      <w:r>
        <w:rPr>
          <w:b/>
        </w:rPr>
        <w:t>У</w:t>
      </w:r>
      <w:r>
        <w:rPr>
          <w:b/>
          <w:lang w:val="uk-UA"/>
        </w:rPr>
        <w:t xml:space="preserve"> К Р А Ї Н А</w:t>
      </w:r>
    </w:p>
    <w:p w:rsidR="004A55E7" w:rsidRDefault="004A55E7" w:rsidP="004A55E7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</w:t>
      </w:r>
    </w:p>
    <w:p w:rsidR="004A55E7" w:rsidRDefault="004A55E7" w:rsidP="004A55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КОРЮКІВСЬКА МІСЬКА РАДА</w:t>
      </w:r>
    </w:p>
    <w:p w:rsidR="004A55E7" w:rsidRDefault="004A55E7" w:rsidP="004A55E7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4A55E7" w:rsidRPr="007C54B5" w:rsidRDefault="004A55E7" w:rsidP="004A55E7">
      <w:pPr>
        <w:jc w:val="center"/>
      </w:pPr>
    </w:p>
    <w:p w:rsidR="004A55E7" w:rsidRDefault="004A55E7" w:rsidP="004A55E7">
      <w:pPr>
        <w:jc w:val="center"/>
        <w:rPr>
          <w:b/>
          <w:sz w:val="28"/>
        </w:rPr>
      </w:pPr>
      <w:r w:rsidRPr="008134BF">
        <w:rPr>
          <w:b/>
          <w:sz w:val="28"/>
        </w:rPr>
        <w:t>Р І Ш Е Н Н Я</w:t>
      </w:r>
    </w:p>
    <w:p w:rsidR="004A55E7" w:rsidRDefault="004A55E7" w:rsidP="004A55E7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5E7" w:rsidRPr="00E25929" w:rsidRDefault="004A55E7" w:rsidP="004A55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530E62">
        <w:rPr>
          <w:b/>
          <w:sz w:val="28"/>
          <w:szCs w:val="28"/>
          <w:lang w:val="uk-UA"/>
        </w:rPr>
        <w:t xml:space="preserve"> двадцять дев’ята позачергова</w:t>
      </w:r>
      <w:r>
        <w:rPr>
          <w:b/>
          <w:sz w:val="28"/>
          <w:szCs w:val="28"/>
          <w:lang w:val="uk-UA"/>
        </w:rPr>
        <w:t xml:space="preserve"> </w:t>
      </w:r>
      <w:r w:rsidRPr="00E25929">
        <w:rPr>
          <w:b/>
          <w:sz w:val="28"/>
          <w:szCs w:val="28"/>
          <w:lang w:val="uk-UA"/>
        </w:rPr>
        <w:t xml:space="preserve">сесія сьомого скликання) </w:t>
      </w:r>
    </w:p>
    <w:p w:rsidR="004A55E7" w:rsidRDefault="004A55E7" w:rsidP="004A55E7">
      <w:pPr>
        <w:rPr>
          <w:b/>
          <w:sz w:val="28"/>
          <w:szCs w:val="28"/>
          <w:lang w:val="uk-UA"/>
        </w:rPr>
      </w:pPr>
    </w:p>
    <w:p w:rsidR="004A55E7" w:rsidRDefault="004A55E7" w:rsidP="004A55E7">
      <w:pPr>
        <w:rPr>
          <w:b/>
          <w:sz w:val="28"/>
          <w:szCs w:val="28"/>
          <w:lang w:val="uk-UA"/>
        </w:rPr>
      </w:pPr>
    </w:p>
    <w:p w:rsidR="004A55E7" w:rsidRPr="00F45F4C" w:rsidRDefault="00B9461E" w:rsidP="004A5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</w:t>
      </w:r>
      <w:r w:rsidR="00530E62">
        <w:rPr>
          <w:sz w:val="28"/>
          <w:szCs w:val="28"/>
          <w:lang w:val="uk-UA"/>
        </w:rPr>
        <w:t>листопада</w:t>
      </w:r>
      <w:r w:rsidR="004A55E7" w:rsidRPr="00AC303E">
        <w:rPr>
          <w:sz w:val="28"/>
          <w:lang w:val="uk-UA"/>
        </w:rPr>
        <w:t xml:space="preserve"> </w:t>
      </w:r>
      <w:r w:rsidR="004A55E7" w:rsidRPr="00AC303E">
        <w:rPr>
          <w:sz w:val="28"/>
          <w:szCs w:val="28"/>
          <w:u w:color="000000"/>
          <w:lang w:val="uk-UA"/>
        </w:rPr>
        <w:t>201</w:t>
      </w:r>
      <w:r w:rsidR="004A55E7">
        <w:rPr>
          <w:sz w:val="28"/>
          <w:szCs w:val="28"/>
          <w:u w:color="000000"/>
          <w:lang w:val="uk-UA"/>
        </w:rPr>
        <w:t>9</w:t>
      </w:r>
      <w:r w:rsidR="004A55E7" w:rsidRPr="00AC303E">
        <w:rPr>
          <w:sz w:val="28"/>
          <w:szCs w:val="28"/>
          <w:u w:color="000000"/>
          <w:lang w:val="uk-UA"/>
        </w:rPr>
        <w:t xml:space="preserve"> року</w:t>
      </w:r>
      <w:r w:rsidR="004A55E7" w:rsidRPr="00AC303E">
        <w:rPr>
          <w:sz w:val="28"/>
          <w:szCs w:val="28"/>
          <w:lang w:val="uk-UA"/>
        </w:rPr>
        <w:t xml:space="preserve"> </w:t>
      </w:r>
      <w:r w:rsidR="004A55E7" w:rsidRPr="005447EC">
        <w:rPr>
          <w:sz w:val="28"/>
          <w:szCs w:val="28"/>
          <w:lang w:val="uk-UA"/>
        </w:rPr>
        <w:t xml:space="preserve">    </w:t>
      </w:r>
      <w:r w:rsidR="004A55E7" w:rsidRPr="00AC303E">
        <w:rPr>
          <w:sz w:val="28"/>
          <w:szCs w:val="28"/>
          <w:lang w:val="uk-UA"/>
        </w:rPr>
        <w:t xml:space="preserve">   </w:t>
      </w:r>
      <w:r w:rsidR="004A55E7" w:rsidRPr="005447EC">
        <w:rPr>
          <w:sz w:val="28"/>
          <w:szCs w:val="28"/>
          <w:lang w:val="uk-UA"/>
        </w:rPr>
        <w:t xml:space="preserve">     </w:t>
      </w:r>
      <w:r w:rsidR="004A55E7" w:rsidRPr="00AC303E">
        <w:rPr>
          <w:sz w:val="28"/>
          <w:szCs w:val="28"/>
          <w:lang w:val="uk-UA"/>
        </w:rPr>
        <w:t xml:space="preserve">   </w:t>
      </w:r>
      <w:r w:rsidR="004A55E7" w:rsidRPr="005447EC">
        <w:rPr>
          <w:sz w:val="28"/>
          <w:szCs w:val="28"/>
          <w:lang w:val="uk-UA"/>
        </w:rPr>
        <w:t xml:space="preserve"> </w:t>
      </w:r>
      <w:r w:rsidR="004A55E7">
        <w:rPr>
          <w:sz w:val="28"/>
          <w:szCs w:val="28"/>
          <w:lang w:val="uk-UA"/>
        </w:rPr>
        <w:t xml:space="preserve"> </w:t>
      </w:r>
      <w:r w:rsidR="004A55E7" w:rsidRPr="005447EC">
        <w:rPr>
          <w:sz w:val="28"/>
          <w:szCs w:val="28"/>
          <w:lang w:val="uk-UA"/>
        </w:rPr>
        <w:t xml:space="preserve">  </w:t>
      </w:r>
      <w:r w:rsidR="004A55E7" w:rsidRPr="00AC303E">
        <w:rPr>
          <w:sz w:val="28"/>
          <w:szCs w:val="28"/>
          <w:lang w:val="uk-UA"/>
        </w:rPr>
        <w:t>м. Корюківка</w:t>
      </w:r>
      <w:r w:rsidR="004A55E7" w:rsidRPr="005447EC">
        <w:rPr>
          <w:sz w:val="28"/>
          <w:szCs w:val="28"/>
          <w:lang w:val="uk-UA"/>
        </w:rPr>
        <w:t xml:space="preserve">             </w:t>
      </w:r>
      <w:r w:rsidR="004A55E7" w:rsidRPr="00AC303E">
        <w:rPr>
          <w:sz w:val="28"/>
          <w:szCs w:val="28"/>
          <w:lang w:val="uk-UA"/>
        </w:rPr>
        <w:t xml:space="preserve">   </w:t>
      </w:r>
      <w:r w:rsidR="004A55E7" w:rsidRPr="005447EC">
        <w:rPr>
          <w:sz w:val="28"/>
          <w:szCs w:val="28"/>
          <w:lang w:val="uk-UA"/>
        </w:rPr>
        <w:t xml:space="preserve">  </w:t>
      </w:r>
      <w:r w:rsidR="004A55E7" w:rsidRPr="00AC303E">
        <w:rPr>
          <w:sz w:val="28"/>
          <w:szCs w:val="28"/>
          <w:lang w:val="uk-UA"/>
        </w:rPr>
        <w:t xml:space="preserve">  </w:t>
      </w:r>
      <w:r w:rsidR="004A55E7" w:rsidRPr="005447EC">
        <w:rPr>
          <w:sz w:val="28"/>
          <w:szCs w:val="28"/>
          <w:lang w:val="uk-UA"/>
        </w:rPr>
        <w:t xml:space="preserve">  </w:t>
      </w:r>
      <w:r w:rsidR="004A55E7">
        <w:rPr>
          <w:sz w:val="28"/>
          <w:szCs w:val="28"/>
          <w:lang w:val="uk-UA"/>
        </w:rPr>
        <w:t xml:space="preserve">   </w:t>
      </w:r>
      <w:r w:rsidR="004A55E7" w:rsidRPr="005447EC">
        <w:rPr>
          <w:sz w:val="28"/>
          <w:szCs w:val="28"/>
          <w:lang w:val="uk-UA"/>
        </w:rPr>
        <w:t xml:space="preserve">        № </w:t>
      </w:r>
      <w:r w:rsidR="004A55E7">
        <w:rPr>
          <w:sz w:val="28"/>
          <w:szCs w:val="28"/>
          <w:lang w:val="uk-UA"/>
        </w:rPr>
        <w:t xml:space="preserve"> </w:t>
      </w:r>
      <w:r w:rsidR="00530E62">
        <w:rPr>
          <w:sz w:val="28"/>
          <w:szCs w:val="28"/>
          <w:lang w:val="uk-UA"/>
        </w:rPr>
        <w:t>1-29</w:t>
      </w:r>
      <w:r w:rsidR="004A55E7" w:rsidRPr="005447EC">
        <w:rPr>
          <w:sz w:val="28"/>
          <w:szCs w:val="28"/>
          <w:lang w:val="uk-UA"/>
        </w:rPr>
        <w:t>/</w:t>
      </w:r>
      <w:r w:rsidR="004A55E7">
        <w:rPr>
          <w:sz w:val="28"/>
          <w:szCs w:val="28"/>
          <w:lang w:val="en-US"/>
        </w:rPr>
        <w:t>VI</w:t>
      </w:r>
      <w:r w:rsidR="004A55E7">
        <w:rPr>
          <w:sz w:val="28"/>
          <w:szCs w:val="28"/>
          <w:lang w:val="uk-UA"/>
        </w:rPr>
        <w:t>І</w:t>
      </w:r>
    </w:p>
    <w:p w:rsidR="004A55E7" w:rsidRPr="00620428" w:rsidRDefault="004A55E7" w:rsidP="004A55E7">
      <w:pPr>
        <w:pStyle w:val="1"/>
        <w:spacing w:after="0"/>
        <w:ind w:left="0" w:right="524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A55E7" w:rsidRDefault="004A55E7" w:rsidP="004A55E7">
      <w:pPr>
        <w:ind w:right="5244"/>
        <w:jc w:val="both"/>
        <w:rPr>
          <w:b/>
          <w:sz w:val="28"/>
          <w:szCs w:val="28"/>
          <w:lang w:val="uk-UA"/>
        </w:rPr>
      </w:pPr>
    </w:p>
    <w:p w:rsidR="004A55E7" w:rsidRPr="00896531" w:rsidRDefault="004A55E7" w:rsidP="004A55E7">
      <w:pPr>
        <w:ind w:right="5244"/>
        <w:rPr>
          <w:b/>
          <w:sz w:val="28"/>
          <w:szCs w:val="28"/>
          <w:lang w:val="uk-UA"/>
        </w:rPr>
      </w:pPr>
      <w:r w:rsidRPr="00896531">
        <w:rPr>
          <w:b/>
          <w:sz w:val="28"/>
          <w:szCs w:val="28"/>
          <w:lang w:val="uk-UA"/>
        </w:rPr>
        <w:t xml:space="preserve">Про добровільне </w:t>
      </w:r>
      <w:r>
        <w:rPr>
          <w:b/>
          <w:sz w:val="28"/>
          <w:szCs w:val="28"/>
          <w:lang w:val="uk-UA"/>
        </w:rPr>
        <w:t xml:space="preserve">приєднання </w:t>
      </w:r>
      <w:r w:rsidRPr="008965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 об’єднаної територіальної громади </w:t>
      </w:r>
    </w:p>
    <w:p w:rsidR="004A55E7" w:rsidRPr="00216B9F" w:rsidRDefault="004A55E7" w:rsidP="004A55E7">
      <w:pPr>
        <w:jc w:val="both"/>
        <w:rPr>
          <w:b/>
          <w:sz w:val="16"/>
          <w:szCs w:val="16"/>
          <w:u w:val="single"/>
          <w:lang w:val="uk-UA"/>
        </w:rPr>
      </w:pPr>
    </w:p>
    <w:p w:rsidR="00FA3715" w:rsidRDefault="004A55E7" w:rsidP="0061634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</w:t>
      </w:r>
      <w:r w:rsidR="00FA3715">
        <w:rPr>
          <w:rFonts w:ascii="Times New Roman" w:hAnsi="Times New Roman"/>
          <w:sz w:val="28"/>
          <w:szCs w:val="28"/>
          <w:lang w:val="uk-UA"/>
        </w:rPr>
        <w:t xml:space="preserve"> висновок Чернігівської обласної державної адміністрації</w:t>
      </w:r>
      <w:r w:rsidR="00082C02">
        <w:rPr>
          <w:rFonts w:ascii="Times New Roman" w:hAnsi="Times New Roman"/>
          <w:sz w:val="28"/>
          <w:szCs w:val="28"/>
          <w:lang w:val="uk-UA"/>
        </w:rPr>
        <w:t>, затверджений розпорядженням голови</w:t>
      </w:r>
      <w:r w:rsidR="00B9461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="00082C02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державної адміністрації від </w:t>
      </w:r>
      <w:r w:rsidR="00530E62">
        <w:rPr>
          <w:rFonts w:ascii="Times New Roman" w:hAnsi="Times New Roman"/>
          <w:sz w:val="28"/>
          <w:szCs w:val="28"/>
          <w:lang w:val="uk-UA"/>
        </w:rPr>
        <w:t xml:space="preserve">30 жовтня </w:t>
      </w:r>
      <w:r w:rsidR="00082C02">
        <w:rPr>
          <w:rFonts w:ascii="Times New Roman" w:hAnsi="Times New Roman"/>
          <w:sz w:val="28"/>
          <w:szCs w:val="28"/>
          <w:lang w:val="uk-UA"/>
        </w:rPr>
        <w:t xml:space="preserve">2019 року № </w:t>
      </w:r>
      <w:r w:rsidR="00530E62">
        <w:rPr>
          <w:rFonts w:ascii="Times New Roman" w:hAnsi="Times New Roman"/>
          <w:sz w:val="28"/>
          <w:szCs w:val="28"/>
          <w:lang w:val="uk-UA"/>
        </w:rPr>
        <w:t>613</w:t>
      </w:r>
      <w:r w:rsidR="00082C02">
        <w:rPr>
          <w:rFonts w:ascii="Times New Roman" w:hAnsi="Times New Roman"/>
          <w:sz w:val="28"/>
          <w:szCs w:val="28"/>
          <w:lang w:val="uk-UA"/>
        </w:rPr>
        <w:t>,</w:t>
      </w:r>
      <w:r w:rsidR="00FA3715">
        <w:rPr>
          <w:rFonts w:ascii="Times New Roman" w:hAnsi="Times New Roman"/>
          <w:sz w:val="28"/>
          <w:szCs w:val="28"/>
          <w:lang w:val="uk-UA"/>
        </w:rPr>
        <w:t xml:space="preserve"> керуючись ч.6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834">
        <w:rPr>
          <w:rFonts w:ascii="Times New Roman" w:hAnsi="Times New Roman"/>
          <w:sz w:val="28"/>
          <w:szCs w:val="28"/>
          <w:lang w:val="uk-UA"/>
        </w:rPr>
        <w:t>ст</w:t>
      </w:r>
      <w:r w:rsidR="00FA371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FA371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356C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834">
        <w:rPr>
          <w:rFonts w:ascii="Times New Roman" w:hAnsi="Times New Roman"/>
          <w:sz w:val="28"/>
          <w:szCs w:val="28"/>
          <w:lang w:val="uk-UA"/>
        </w:rPr>
        <w:t>«Про добровільне об’єднання територіальних громад»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A3715">
        <w:rPr>
          <w:rFonts w:ascii="Times New Roman" w:hAnsi="Times New Roman"/>
          <w:sz w:val="28"/>
          <w:szCs w:val="28"/>
          <w:lang w:val="uk-UA"/>
        </w:rPr>
        <w:t xml:space="preserve"> ч.1 ст.59 Закону України «Про  місцеве самоврядування в Україні»,</w:t>
      </w:r>
    </w:p>
    <w:p w:rsidR="00616343" w:rsidRDefault="00616343" w:rsidP="00616343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3715" w:rsidRDefault="00FA3715" w:rsidP="00616343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303E">
        <w:rPr>
          <w:rFonts w:ascii="Times New Roman" w:hAnsi="Times New Roman"/>
          <w:b/>
          <w:bCs/>
          <w:sz w:val="28"/>
          <w:szCs w:val="28"/>
          <w:lang w:val="uk-UA"/>
        </w:rPr>
        <w:t>міська рада вирішила:</w:t>
      </w:r>
    </w:p>
    <w:p w:rsidR="00FA3715" w:rsidRPr="00AC303E" w:rsidRDefault="00FA3715" w:rsidP="00616343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A55E7" w:rsidRPr="00C90834" w:rsidRDefault="00FA3715" w:rsidP="0061634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6343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Добровільно п</w:t>
      </w:r>
      <w:r w:rsidR="004A55E7">
        <w:rPr>
          <w:rFonts w:ascii="Times New Roman" w:hAnsi="Times New Roman"/>
          <w:sz w:val="28"/>
          <w:szCs w:val="28"/>
          <w:lang w:val="uk-UA"/>
        </w:rPr>
        <w:t>риєднати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 w:rsidR="004A55E7">
        <w:rPr>
          <w:rFonts w:ascii="Times New Roman" w:hAnsi="Times New Roman"/>
          <w:sz w:val="28"/>
          <w:szCs w:val="28"/>
          <w:lang w:val="uk-UA"/>
        </w:rPr>
        <w:t>і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громади сіл </w:t>
      </w:r>
      <w:r>
        <w:rPr>
          <w:rFonts w:ascii="Times New Roman" w:hAnsi="Times New Roman"/>
          <w:sz w:val="28"/>
          <w:szCs w:val="28"/>
          <w:lang w:val="uk-UA"/>
        </w:rPr>
        <w:t>Бешківка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Домашлин, Луковець Домашлинської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сільської ради, с</w:t>
      </w:r>
      <w:r>
        <w:rPr>
          <w:rFonts w:ascii="Times New Roman" w:hAnsi="Times New Roman"/>
          <w:sz w:val="28"/>
          <w:szCs w:val="28"/>
          <w:lang w:val="uk-UA"/>
        </w:rPr>
        <w:t>іл Верхолісся, Олександрівка, Піски Олександрівської сільської ради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сіл  Бурківка, Савинки Савинківської сільської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C46330">
        <w:rPr>
          <w:rFonts w:ascii="Times New Roman" w:hAnsi="Times New Roman"/>
          <w:sz w:val="28"/>
          <w:szCs w:val="28"/>
          <w:lang w:val="uk-UA"/>
        </w:rPr>
        <w:t xml:space="preserve"> Корюківського району Чернігівської області</w:t>
      </w:r>
      <w:r w:rsidR="004A55E7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Корюківської</w:t>
      </w:r>
      <w:r w:rsidR="004A55E7" w:rsidRPr="00852757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082C02">
        <w:rPr>
          <w:rFonts w:ascii="Times New Roman" w:hAnsi="Times New Roman"/>
          <w:sz w:val="28"/>
          <w:szCs w:val="28"/>
          <w:lang w:val="uk-UA"/>
        </w:rPr>
        <w:t xml:space="preserve">об’єднаної 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>територіальн</w:t>
      </w:r>
      <w:r w:rsidR="004A55E7">
        <w:rPr>
          <w:rFonts w:ascii="Times New Roman" w:hAnsi="Times New Roman"/>
          <w:sz w:val="28"/>
          <w:szCs w:val="28"/>
          <w:lang w:val="uk-UA"/>
        </w:rPr>
        <w:t>ої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4A55E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Корюківського району Чернігівської області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616343">
        <w:rPr>
          <w:rFonts w:ascii="Times New Roman" w:hAnsi="Times New Roman"/>
          <w:sz w:val="28"/>
          <w:szCs w:val="28"/>
          <w:lang w:val="uk-UA"/>
        </w:rPr>
        <w:t xml:space="preserve"> адміністративним 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центром у місті </w:t>
      </w:r>
      <w:r w:rsidR="00616343">
        <w:rPr>
          <w:rFonts w:ascii="Times New Roman" w:hAnsi="Times New Roman"/>
          <w:sz w:val="28"/>
          <w:szCs w:val="28"/>
          <w:lang w:val="uk-UA"/>
        </w:rPr>
        <w:t>Корюківка</w:t>
      </w:r>
      <w:r w:rsidR="004A55E7">
        <w:rPr>
          <w:rFonts w:ascii="Times New Roman" w:hAnsi="Times New Roman"/>
          <w:sz w:val="28"/>
          <w:szCs w:val="28"/>
          <w:lang w:val="uk-UA"/>
        </w:rPr>
        <w:t>.</w:t>
      </w:r>
    </w:p>
    <w:p w:rsidR="00616343" w:rsidRDefault="00616343" w:rsidP="0061634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A55E7" w:rsidRDefault="00616343" w:rsidP="0061634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6343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4A55E7">
        <w:rPr>
          <w:rFonts w:ascii="Times New Roman" w:hAnsi="Times New Roman"/>
          <w:sz w:val="28"/>
          <w:szCs w:val="28"/>
          <w:lang w:val="uk-UA"/>
        </w:rPr>
        <w:t>Визначити, що п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равонаступником </w:t>
      </w:r>
      <w:r w:rsidR="004A55E7" w:rsidRPr="00852757">
        <w:rPr>
          <w:rFonts w:ascii="Times New Roman" w:hAnsi="Times New Roman"/>
          <w:sz w:val="28"/>
          <w:szCs w:val="28"/>
          <w:lang w:val="uk-UA"/>
        </w:rPr>
        <w:t>всього майна, прав та обов’язків</w:t>
      </w:r>
      <w:r w:rsidR="004A5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Домашлинської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Олександрівської та Савинківської </w:t>
      </w:r>
      <w:r w:rsidR="000A6208">
        <w:rPr>
          <w:rFonts w:ascii="Times New Roman" w:hAnsi="Times New Roman"/>
          <w:sz w:val="28"/>
          <w:szCs w:val="28"/>
          <w:lang w:val="uk-UA"/>
        </w:rPr>
        <w:t>територіальних громад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5E7">
        <w:rPr>
          <w:rFonts w:ascii="Times New Roman" w:hAnsi="Times New Roman"/>
          <w:sz w:val="28"/>
          <w:szCs w:val="28"/>
          <w:lang w:val="uk-UA"/>
        </w:rPr>
        <w:t>є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Корюківська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4A55E7">
        <w:rPr>
          <w:rFonts w:ascii="Times New Roman" w:hAnsi="Times New Roman"/>
          <w:sz w:val="28"/>
          <w:szCs w:val="28"/>
          <w:lang w:val="uk-UA"/>
        </w:rPr>
        <w:t>а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5E7">
        <w:rPr>
          <w:rFonts w:ascii="Times New Roman" w:hAnsi="Times New Roman"/>
          <w:sz w:val="28"/>
          <w:szCs w:val="28"/>
          <w:lang w:val="uk-UA"/>
        </w:rPr>
        <w:t>об’єднан</w:t>
      </w:r>
      <w:r w:rsidR="0024288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4A55E7">
        <w:rPr>
          <w:rFonts w:ascii="Times New Roman" w:hAnsi="Times New Roman"/>
          <w:sz w:val="28"/>
          <w:szCs w:val="28"/>
          <w:lang w:val="uk-UA"/>
        </w:rPr>
        <w:t>територіаль</w:t>
      </w:r>
      <w:r w:rsidR="00242886">
        <w:rPr>
          <w:rFonts w:ascii="Times New Roman" w:hAnsi="Times New Roman"/>
          <w:sz w:val="28"/>
          <w:szCs w:val="28"/>
          <w:lang w:val="uk-UA"/>
        </w:rPr>
        <w:t>на</w:t>
      </w:r>
      <w:r w:rsidR="004A55E7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242886">
        <w:rPr>
          <w:rFonts w:ascii="Times New Roman" w:hAnsi="Times New Roman"/>
          <w:sz w:val="28"/>
          <w:szCs w:val="28"/>
          <w:lang w:val="uk-UA"/>
        </w:rPr>
        <w:t>а</w:t>
      </w:r>
      <w:r w:rsidR="004A55E7" w:rsidRPr="00C90834">
        <w:rPr>
          <w:rFonts w:ascii="Times New Roman" w:hAnsi="Times New Roman"/>
          <w:sz w:val="28"/>
          <w:szCs w:val="28"/>
          <w:lang w:val="uk-UA"/>
        </w:rPr>
        <w:t>.</w:t>
      </w:r>
    </w:p>
    <w:p w:rsidR="00616343" w:rsidRDefault="00616343" w:rsidP="0061634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6343" w:rsidRPr="00616343" w:rsidRDefault="00616343" w:rsidP="0061634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6343"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4A55E7">
        <w:rPr>
          <w:rFonts w:ascii="Times New Roman" w:hAnsi="Times New Roman"/>
          <w:sz w:val="28"/>
          <w:szCs w:val="28"/>
          <w:lang w:val="uk-UA"/>
        </w:rPr>
        <w:t>Затвердити план організаційних заходів щодо добровільного приєднання територіальн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4A55E7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89219B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="004A55E7">
        <w:rPr>
          <w:rFonts w:ascii="Times New Roman" w:hAnsi="Times New Roman"/>
          <w:sz w:val="28"/>
          <w:szCs w:val="28"/>
          <w:lang w:val="uk-UA"/>
        </w:rPr>
        <w:t>.</w:t>
      </w:r>
    </w:p>
    <w:p w:rsidR="00616343" w:rsidRDefault="00616343" w:rsidP="00616343">
      <w:pPr>
        <w:rPr>
          <w:b/>
          <w:sz w:val="28"/>
          <w:szCs w:val="28"/>
          <w:lang w:val="uk-UA"/>
        </w:rPr>
      </w:pPr>
    </w:p>
    <w:p w:rsidR="00B9461E" w:rsidRDefault="00616343" w:rsidP="00530E62">
      <w:pPr>
        <w:rPr>
          <w:b/>
          <w:sz w:val="28"/>
          <w:szCs w:val="28"/>
          <w:lang w:val="uk-UA"/>
        </w:rPr>
      </w:pPr>
      <w:r w:rsidRPr="00616343">
        <w:rPr>
          <w:b/>
          <w:sz w:val="28"/>
          <w:szCs w:val="28"/>
          <w:lang w:val="uk-UA"/>
        </w:rPr>
        <w:t>Міський голова                                                                                Р. АХМЕДОВ</w:t>
      </w:r>
    </w:p>
    <w:p w:rsidR="00530E62" w:rsidRPr="00B9461E" w:rsidRDefault="00530E62" w:rsidP="00530E62">
      <w:pPr>
        <w:rPr>
          <w:b/>
          <w:sz w:val="28"/>
          <w:szCs w:val="28"/>
          <w:lang w:val="uk-UA"/>
        </w:rPr>
      </w:pPr>
      <w:r w:rsidRPr="00D818AD">
        <w:rPr>
          <w:sz w:val="28"/>
          <w:szCs w:val="28"/>
          <w:lang w:val="uk-UA"/>
        </w:rPr>
        <w:lastRenderedPageBreak/>
        <w:t>ПОГОДЖЕНО:</w:t>
      </w:r>
    </w:p>
    <w:p w:rsidR="00530E62" w:rsidRPr="00D818AD" w:rsidRDefault="00530E62" w:rsidP="00530E62">
      <w:pPr>
        <w:rPr>
          <w:sz w:val="28"/>
          <w:szCs w:val="28"/>
          <w:lang w:val="uk-UA"/>
        </w:rPr>
      </w:pPr>
    </w:p>
    <w:p w:rsidR="00530E62" w:rsidRPr="00D818AD" w:rsidRDefault="00530E62" w:rsidP="00530E62">
      <w:pPr>
        <w:rPr>
          <w:sz w:val="28"/>
          <w:szCs w:val="28"/>
          <w:lang w:val="uk-UA"/>
        </w:rPr>
      </w:pPr>
      <w:r w:rsidRPr="00D818AD">
        <w:rPr>
          <w:sz w:val="28"/>
          <w:szCs w:val="28"/>
          <w:lang w:val="uk-UA"/>
        </w:rPr>
        <w:t>Начальник юридичного</w:t>
      </w:r>
    </w:p>
    <w:p w:rsidR="00530E62" w:rsidRPr="00D818AD" w:rsidRDefault="00530E62" w:rsidP="00530E62">
      <w:pPr>
        <w:rPr>
          <w:sz w:val="28"/>
          <w:szCs w:val="28"/>
          <w:lang w:val="uk-UA"/>
        </w:rPr>
      </w:pPr>
      <w:r w:rsidRPr="00D818AD">
        <w:rPr>
          <w:sz w:val="28"/>
          <w:szCs w:val="28"/>
          <w:lang w:val="uk-UA"/>
        </w:rPr>
        <w:t>відділу міської ради                                                                        С. ЯКОВЕЦЬ</w:t>
      </w: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530E62" w:rsidRDefault="00530E62" w:rsidP="00616343">
      <w:pPr>
        <w:rPr>
          <w:b/>
          <w:sz w:val="28"/>
          <w:szCs w:val="28"/>
          <w:lang w:val="uk-UA"/>
        </w:rPr>
      </w:pPr>
    </w:p>
    <w:p w:rsidR="00B9461E" w:rsidRPr="00616343" w:rsidRDefault="00B9461E" w:rsidP="00616343">
      <w:pPr>
        <w:rPr>
          <w:b/>
          <w:sz w:val="28"/>
          <w:szCs w:val="28"/>
          <w:lang w:val="uk-UA"/>
        </w:rPr>
      </w:pPr>
    </w:p>
    <w:p w:rsidR="00CB0FCC" w:rsidRDefault="00CB0FCC" w:rsidP="00616343">
      <w:pPr>
        <w:rPr>
          <w:sz w:val="28"/>
          <w:szCs w:val="28"/>
          <w:lang w:val="uk-UA"/>
        </w:rPr>
      </w:pPr>
    </w:p>
    <w:p w:rsidR="00CB0FCC" w:rsidRPr="00E12C57" w:rsidRDefault="00CB0FCC" w:rsidP="00CB0FCC">
      <w:pPr>
        <w:jc w:val="right"/>
        <w:rPr>
          <w:lang w:val="uk-UA"/>
        </w:rPr>
      </w:pPr>
      <w:r w:rsidRPr="00E12C57">
        <w:rPr>
          <w:lang w:val="uk-UA"/>
        </w:rPr>
        <w:lastRenderedPageBreak/>
        <w:t>Додаток 1</w:t>
      </w:r>
    </w:p>
    <w:p w:rsidR="00530E62" w:rsidRDefault="00CB0FCC" w:rsidP="00CB0FCC">
      <w:pPr>
        <w:jc w:val="right"/>
        <w:rPr>
          <w:lang w:val="uk-UA"/>
        </w:rPr>
      </w:pPr>
      <w:r w:rsidRPr="00E12C57">
        <w:rPr>
          <w:lang w:val="uk-UA"/>
        </w:rPr>
        <w:t>до рішення</w:t>
      </w:r>
      <w:r w:rsidR="00530E62">
        <w:rPr>
          <w:lang w:val="uk-UA"/>
        </w:rPr>
        <w:t xml:space="preserve"> двадцять дев’ятої </w:t>
      </w:r>
    </w:p>
    <w:p w:rsidR="00530E62" w:rsidRDefault="00530E62" w:rsidP="00530E62">
      <w:pPr>
        <w:jc w:val="right"/>
        <w:rPr>
          <w:lang w:val="uk-UA"/>
        </w:rPr>
      </w:pPr>
      <w:r>
        <w:rPr>
          <w:lang w:val="uk-UA"/>
        </w:rPr>
        <w:t xml:space="preserve">позачергової </w:t>
      </w:r>
      <w:r w:rsidR="00CB0FCC" w:rsidRPr="00E12C57">
        <w:rPr>
          <w:lang w:val="uk-UA"/>
        </w:rPr>
        <w:t xml:space="preserve"> сесії </w:t>
      </w:r>
    </w:p>
    <w:p w:rsidR="00CB0FCC" w:rsidRPr="00E12C57" w:rsidRDefault="00CB0FCC" w:rsidP="00530E62">
      <w:pPr>
        <w:jc w:val="right"/>
        <w:rPr>
          <w:lang w:val="uk-UA"/>
        </w:rPr>
      </w:pPr>
      <w:r w:rsidRPr="00E12C57">
        <w:rPr>
          <w:lang w:val="uk-UA"/>
        </w:rPr>
        <w:t>Корюківської міської ради</w:t>
      </w:r>
    </w:p>
    <w:p w:rsidR="00CB0FCC" w:rsidRPr="00E12C57" w:rsidRDefault="00CB0FCC" w:rsidP="00CB0FCC">
      <w:pPr>
        <w:jc w:val="right"/>
        <w:rPr>
          <w:lang w:val="uk-UA"/>
        </w:rPr>
      </w:pPr>
      <w:r w:rsidRPr="00E12C57">
        <w:rPr>
          <w:lang w:val="uk-UA"/>
        </w:rPr>
        <w:t xml:space="preserve">сьомого скликання </w:t>
      </w:r>
    </w:p>
    <w:p w:rsidR="00CB0FCC" w:rsidRDefault="00CB0FCC" w:rsidP="00CB0FCC">
      <w:pPr>
        <w:jc w:val="right"/>
        <w:rPr>
          <w:lang w:val="uk-UA"/>
        </w:rPr>
      </w:pPr>
      <w:r w:rsidRPr="00E12C57">
        <w:rPr>
          <w:lang w:val="uk-UA"/>
        </w:rPr>
        <w:t xml:space="preserve">від </w:t>
      </w:r>
      <w:r w:rsidR="00530E62">
        <w:rPr>
          <w:lang w:val="uk-UA"/>
        </w:rPr>
        <w:t xml:space="preserve"> </w:t>
      </w:r>
      <w:r w:rsidR="00B9461E">
        <w:rPr>
          <w:lang w:val="uk-UA"/>
        </w:rPr>
        <w:t xml:space="preserve"> 06 </w:t>
      </w:r>
      <w:r w:rsidR="00530E62">
        <w:rPr>
          <w:lang w:val="uk-UA"/>
        </w:rPr>
        <w:t xml:space="preserve">листопада  </w:t>
      </w:r>
      <w:r w:rsidRPr="00E12C57">
        <w:rPr>
          <w:lang w:val="uk-UA"/>
        </w:rPr>
        <w:t>2019</w:t>
      </w:r>
      <w:r>
        <w:rPr>
          <w:lang w:val="uk-UA"/>
        </w:rPr>
        <w:t xml:space="preserve"> р</w:t>
      </w:r>
      <w:r w:rsidR="00B9461E">
        <w:rPr>
          <w:lang w:val="uk-UA"/>
        </w:rPr>
        <w:t>оку</w:t>
      </w:r>
      <w:r w:rsidRPr="00E12C57">
        <w:rPr>
          <w:lang w:val="uk-UA"/>
        </w:rPr>
        <w:t xml:space="preserve"> </w:t>
      </w:r>
    </w:p>
    <w:p w:rsidR="00CB0FCC" w:rsidRDefault="00CB0FCC" w:rsidP="00CB0FCC">
      <w:pPr>
        <w:jc w:val="right"/>
        <w:rPr>
          <w:lang w:val="uk-UA"/>
        </w:rPr>
      </w:pPr>
      <w:r w:rsidRPr="00E12C57">
        <w:rPr>
          <w:lang w:val="uk-UA"/>
        </w:rPr>
        <w:t xml:space="preserve">№ </w:t>
      </w:r>
      <w:r w:rsidR="00530E62">
        <w:rPr>
          <w:lang w:val="uk-UA"/>
        </w:rPr>
        <w:t>1-29</w:t>
      </w:r>
      <w:r w:rsidRPr="00E12C57">
        <w:rPr>
          <w:lang w:val="uk-UA"/>
        </w:rPr>
        <w:t>/VII</w:t>
      </w:r>
    </w:p>
    <w:p w:rsidR="0089219B" w:rsidRDefault="0089219B" w:rsidP="00CB0FCC">
      <w:pPr>
        <w:jc w:val="right"/>
        <w:rPr>
          <w:lang w:val="uk-UA"/>
        </w:rPr>
      </w:pPr>
    </w:p>
    <w:p w:rsidR="0089219B" w:rsidRPr="00E12C57" w:rsidRDefault="0089219B" w:rsidP="00CB0FCC">
      <w:pPr>
        <w:jc w:val="right"/>
        <w:rPr>
          <w:lang w:val="uk-UA"/>
        </w:rPr>
      </w:pPr>
    </w:p>
    <w:p w:rsidR="00CB0FCC" w:rsidRDefault="00CB0FCC" w:rsidP="00616343">
      <w:pPr>
        <w:rPr>
          <w:sz w:val="28"/>
          <w:szCs w:val="28"/>
          <w:lang w:val="uk-UA"/>
        </w:rPr>
      </w:pPr>
    </w:p>
    <w:p w:rsidR="0089219B" w:rsidRDefault="00CB0FCC" w:rsidP="0089219B">
      <w:pPr>
        <w:jc w:val="center"/>
        <w:rPr>
          <w:b/>
          <w:bCs/>
          <w:sz w:val="28"/>
          <w:szCs w:val="28"/>
          <w:lang w:val="uk-UA"/>
        </w:rPr>
      </w:pPr>
      <w:r w:rsidRPr="0089219B">
        <w:rPr>
          <w:b/>
          <w:bCs/>
          <w:sz w:val="28"/>
          <w:szCs w:val="28"/>
          <w:lang w:val="uk-UA"/>
        </w:rPr>
        <w:t xml:space="preserve">ПЛАН </w:t>
      </w:r>
    </w:p>
    <w:p w:rsidR="0089219B" w:rsidRDefault="00CB0FCC" w:rsidP="0089219B">
      <w:pPr>
        <w:jc w:val="center"/>
        <w:rPr>
          <w:b/>
          <w:bCs/>
          <w:sz w:val="28"/>
          <w:szCs w:val="28"/>
          <w:lang w:val="uk-UA"/>
        </w:rPr>
      </w:pPr>
      <w:r w:rsidRPr="0089219B">
        <w:rPr>
          <w:b/>
          <w:bCs/>
          <w:sz w:val="28"/>
          <w:szCs w:val="28"/>
          <w:lang w:val="uk-UA"/>
        </w:rPr>
        <w:t xml:space="preserve">організаційних заходів щодо добровільного приєднання </w:t>
      </w:r>
    </w:p>
    <w:p w:rsidR="0089219B" w:rsidRPr="0089219B" w:rsidRDefault="00CB0FCC" w:rsidP="0089219B">
      <w:pPr>
        <w:jc w:val="center"/>
        <w:rPr>
          <w:b/>
          <w:bCs/>
          <w:sz w:val="28"/>
          <w:szCs w:val="28"/>
          <w:lang w:val="uk-UA"/>
        </w:rPr>
      </w:pPr>
      <w:r w:rsidRPr="0089219B">
        <w:rPr>
          <w:b/>
          <w:bCs/>
          <w:sz w:val="28"/>
          <w:szCs w:val="28"/>
          <w:lang w:val="uk-UA"/>
        </w:rPr>
        <w:t>територіальн</w:t>
      </w:r>
      <w:r w:rsidR="00242886">
        <w:rPr>
          <w:b/>
          <w:bCs/>
          <w:sz w:val="28"/>
          <w:szCs w:val="28"/>
          <w:lang w:val="uk-UA"/>
        </w:rPr>
        <w:t>их</w:t>
      </w:r>
      <w:r w:rsidRPr="0089219B">
        <w:rPr>
          <w:b/>
          <w:bCs/>
          <w:sz w:val="28"/>
          <w:szCs w:val="28"/>
          <w:lang w:val="uk-UA"/>
        </w:rPr>
        <w:t xml:space="preserve"> громад</w:t>
      </w:r>
    </w:p>
    <w:p w:rsidR="0089219B" w:rsidRDefault="0089219B" w:rsidP="00616343">
      <w:pPr>
        <w:rPr>
          <w:sz w:val="28"/>
          <w:szCs w:val="28"/>
          <w:lang w:val="uk-UA"/>
        </w:rPr>
      </w:pPr>
    </w:p>
    <w:p w:rsidR="0089219B" w:rsidRDefault="00CB0FCC" w:rsidP="0089219B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89219B">
        <w:rPr>
          <w:sz w:val="28"/>
          <w:szCs w:val="28"/>
        </w:rPr>
        <w:t xml:space="preserve">Провести розрахунки обсягу доходів та видатків об’єднаної територіальної громади після приєднання. </w:t>
      </w:r>
    </w:p>
    <w:p w:rsidR="0089219B" w:rsidRPr="0089219B" w:rsidRDefault="0089219B" w:rsidP="0089219B">
      <w:pPr>
        <w:ind w:left="360"/>
        <w:rPr>
          <w:sz w:val="28"/>
          <w:szCs w:val="28"/>
        </w:rPr>
      </w:pPr>
    </w:p>
    <w:p w:rsidR="0089219B" w:rsidRPr="0089219B" w:rsidRDefault="00CB0FCC" w:rsidP="0089219B">
      <w:pPr>
        <w:pStyle w:val="a3"/>
        <w:numPr>
          <w:ilvl w:val="0"/>
          <w:numId w:val="4"/>
        </w:numPr>
        <w:ind w:left="0" w:firstLine="360"/>
        <w:rPr>
          <w:sz w:val="28"/>
          <w:szCs w:val="28"/>
        </w:rPr>
      </w:pPr>
      <w:r w:rsidRPr="0089219B">
        <w:rPr>
          <w:sz w:val="28"/>
          <w:szCs w:val="28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:rsidR="0089219B" w:rsidRPr="0089219B" w:rsidRDefault="00CB0FCC" w:rsidP="0089219B">
      <w:pPr>
        <w:rPr>
          <w:sz w:val="28"/>
          <w:szCs w:val="28"/>
        </w:rPr>
      </w:pPr>
      <w:r w:rsidRPr="0089219B">
        <w:rPr>
          <w:sz w:val="28"/>
          <w:szCs w:val="28"/>
        </w:rPr>
        <w:t xml:space="preserve"> </w:t>
      </w:r>
    </w:p>
    <w:p w:rsidR="0089219B" w:rsidRPr="0089219B" w:rsidRDefault="00CB0FCC" w:rsidP="0089219B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89219B">
        <w:rPr>
          <w:sz w:val="28"/>
          <w:szCs w:val="28"/>
        </w:rPr>
        <w:t>Здійснити моніторинг майна, активів та зобов’язань територіальн</w:t>
      </w:r>
      <w:r w:rsidR="00242886">
        <w:rPr>
          <w:sz w:val="28"/>
          <w:szCs w:val="28"/>
          <w:lang w:val="uk-UA"/>
        </w:rPr>
        <w:t>их</w:t>
      </w:r>
      <w:r w:rsidRPr="0089219B">
        <w:rPr>
          <w:sz w:val="28"/>
          <w:szCs w:val="28"/>
        </w:rPr>
        <w:t xml:space="preserve"> громад, що приєднується. </w:t>
      </w:r>
    </w:p>
    <w:p w:rsidR="0089219B" w:rsidRPr="0089219B" w:rsidRDefault="0089219B" w:rsidP="0089219B">
      <w:pPr>
        <w:pStyle w:val="a3"/>
        <w:rPr>
          <w:sz w:val="28"/>
          <w:szCs w:val="28"/>
        </w:rPr>
      </w:pPr>
    </w:p>
    <w:p w:rsidR="0089219B" w:rsidRDefault="0089219B" w:rsidP="0089219B">
      <w:pPr>
        <w:ind w:firstLine="360"/>
        <w:jc w:val="both"/>
        <w:rPr>
          <w:sz w:val="28"/>
          <w:szCs w:val="28"/>
        </w:rPr>
      </w:pPr>
      <w:r w:rsidRPr="0089219B">
        <w:rPr>
          <w:b/>
          <w:bCs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CB0FCC" w:rsidRPr="00CB0FCC">
        <w:rPr>
          <w:sz w:val="28"/>
          <w:szCs w:val="28"/>
        </w:rPr>
        <w:t xml:space="preserve"> Підготувати пропозиції щодо перспективного плану формування на території громад,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 </w:t>
      </w:r>
    </w:p>
    <w:p w:rsidR="0089219B" w:rsidRDefault="0089219B" w:rsidP="00616343">
      <w:pPr>
        <w:rPr>
          <w:sz w:val="28"/>
          <w:szCs w:val="28"/>
        </w:rPr>
      </w:pPr>
    </w:p>
    <w:p w:rsidR="0089219B" w:rsidRDefault="0089219B" w:rsidP="0089219B">
      <w:pPr>
        <w:ind w:firstLine="360"/>
        <w:jc w:val="both"/>
        <w:rPr>
          <w:sz w:val="28"/>
          <w:szCs w:val="28"/>
        </w:rPr>
      </w:pPr>
      <w:r w:rsidRPr="0089219B">
        <w:rPr>
          <w:b/>
          <w:bCs/>
          <w:sz w:val="28"/>
          <w:szCs w:val="28"/>
          <w:lang w:val="uk-UA"/>
        </w:rPr>
        <w:t>5</w:t>
      </w:r>
      <w:r w:rsidR="00CB0FCC" w:rsidRPr="0089219B">
        <w:rPr>
          <w:b/>
          <w:bCs/>
          <w:sz w:val="28"/>
          <w:szCs w:val="28"/>
        </w:rPr>
        <w:t>.</w:t>
      </w:r>
      <w:r w:rsidR="00CB0FCC" w:rsidRPr="00CB0FCC">
        <w:rPr>
          <w:sz w:val="28"/>
          <w:szCs w:val="28"/>
        </w:rPr>
        <w:t xml:space="preserve"> Проаналізувати обсяг повноважень органів місцевого самоврядування об’єднаної територіальної громади після приєднання та підготувати пропозиції щодо потреб у кадровому забезпеченні. </w:t>
      </w:r>
    </w:p>
    <w:p w:rsidR="0089219B" w:rsidRDefault="0089219B" w:rsidP="0089219B">
      <w:pPr>
        <w:jc w:val="both"/>
        <w:rPr>
          <w:sz w:val="28"/>
          <w:szCs w:val="28"/>
        </w:rPr>
      </w:pPr>
    </w:p>
    <w:p w:rsidR="0089219B" w:rsidRDefault="0089219B" w:rsidP="00616343">
      <w:pPr>
        <w:rPr>
          <w:sz w:val="28"/>
          <w:szCs w:val="28"/>
        </w:rPr>
      </w:pPr>
    </w:p>
    <w:p w:rsidR="007A5EE4" w:rsidRPr="0089219B" w:rsidRDefault="0089219B" w:rsidP="00616343">
      <w:pPr>
        <w:rPr>
          <w:b/>
          <w:bCs/>
          <w:sz w:val="28"/>
          <w:szCs w:val="28"/>
          <w:lang w:val="uk-UA"/>
        </w:rPr>
      </w:pPr>
      <w:r w:rsidRPr="0089219B">
        <w:rPr>
          <w:b/>
          <w:bCs/>
          <w:sz w:val="28"/>
          <w:szCs w:val="28"/>
          <w:lang w:val="uk-UA"/>
        </w:rPr>
        <w:t xml:space="preserve">Секретар  міської ради </w:t>
      </w:r>
      <w:r w:rsidRPr="0089219B">
        <w:rPr>
          <w:b/>
          <w:bCs/>
          <w:sz w:val="28"/>
          <w:szCs w:val="28"/>
          <w:lang w:val="uk-UA"/>
        </w:rPr>
        <w:tab/>
      </w:r>
      <w:r w:rsidRPr="0089219B">
        <w:rPr>
          <w:b/>
          <w:bCs/>
          <w:sz w:val="28"/>
          <w:szCs w:val="28"/>
          <w:lang w:val="uk-UA"/>
        </w:rPr>
        <w:tab/>
      </w:r>
      <w:r w:rsidRPr="0089219B">
        <w:rPr>
          <w:b/>
          <w:bCs/>
          <w:sz w:val="28"/>
          <w:szCs w:val="28"/>
          <w:lang w:val="uk-UA"/>
        </w:rPr>
        <w:tab/>
      </w:r>
      <w:r w:rsidRPr="0089219B">
        <w:rPr>
          <w:b/>
          <w:bCs/>
          <w:sz w:val="28"/>
          <w:szCs w:val="28"/>
          <w:lang w:val="uk-UA"/>
        </w:rPr>
        <w:tab/>
      </w:r>
      <w:r w:rsidRPr="0089219B">
        <w:rPr>
          <w:b/>
          <w:bCs/>
          <w:sz w:val="28"/>
          <w:szCs w:val="28"/>
          <w:lang w:val="uk-UA"/>
        </w:rPr>
        <w:tab/>
      </w:r>
      <w:r w:rsidRPr="0089219B">
        <w:rPr>
          <w:b/>
          <w:bCs/>
          <w:sz w:val="28"/>
          <w:szCs w:val="28"/>
          <w:lang w:val="uk-UA"/>
        </w:rPr>
        <w:tab/>
      </w:r>
      <w:r w:rsidRPr="0089219B">
        <w:rPr>
          <w:b/>
          <w:bCs/>
          <w:sz w:val="28"/>
          <w:szCs w:val="28"/>
          <w:lang w:val="uk-UA"/>
        </w:rPr>
        <w:tab/>
        <w:t>С.ОЛІЙНИК</w:t>
      </w:r>
      <w:bookmarkEnd w:id="0"/>
    </w:p>
    <w:sectPr w:rsidR="007A5EE4" w:rsidRPr="0089219B" w:rsidSect="00616343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EBC"/>
    <w:multiLevelType w:val="hybridMultilevel"/>
    <w:tmpl w:val="65562F4E"/>
    <w:lvl w:ilvl="0" w:tplc="28C8D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90251"/>
    <w:multiLevelType w:val="hybridMultilevel"/>
    <w:tmpl w:val="3D00A142"/>
    <w:lvl w:ilvl="0" w:tplc="09045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847"/>
    <w:multiLevelType w:val="hybridMultilevel"/>
    <w:tmpl w:val="4B62489E"/>
    <w:lvl w:ilvl="0" w:tplc="4DA0740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3" w15:restartNumberingAfterBreak="0">
    <w:nsid w:val="489D755F"/>
    <w:multiLevelType w:val="hybridMultilevel"/>
    <w:tmpl w:val="5254BBE4"/>
    <w:lvl w:ilvl="0" w:tplc="47809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3E"/>
    <w:rsid w:val="00082C02"/>
    <w:rsid w:val="000A6208"/>
    <w:rsid w:val="00242886"/>
    <w:rsid w:val="00356C29"/>
    <w:rsid w:val="00386C9E"/>
    <w:rsid w:val="00437C1D"/>
    <w:rsid w:val="004A55E7"/>
    <w:rsid w:val="00530E62"/>
    <w:rsid w:val="00616343"/>
    <w:rsid w:val="00660038"/>
    <w:rsid w:val="007A5EE4"/>
    <w:rsid w:val="0089219B"/>
    <w:rsid w:val="00905810"/>
    <w:rsid w:val="00AC303E"/>
    <w:rsid w:val="00AE18C9"/>
    <w:rsid w:val="00B9461E"/>
    <w:rsid w:val="00C46330"/>
    <w:rsid w:val="00CB0FCC"/>
    <w:rsid w:val="00CB361C"/>
    <w:rsid w:val="00E905F7"/>
    <w:rsid w:val="00F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504F"/>
  <w15:chartTrackingRefBased/>
  <w15:docId w15:val="{7658121E-0C22-49D6-821A-D58E66DF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30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92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2019-10-31T09:00:00Z</cp:lastPrinted>
  <dcterms:created xsi:type="dcterms:W3CDTF">2019-10-31T06:52:00Z</dcterms:created>
  <dcterms:modified xsi:type="dcterms:W3CDTF">2019-10-31T09:07:00Z</dcterms:modified>
</cp:coreProperties>
</file>